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F30FB6" w14:textId="77777777" w:rsidR="00C55EBF" w:rsidRDefault="008D36BA" w:rsidP="006A5329">
      <w:pPr>
        <w:pStyle w:val="Titel"/>
      </w:pPr>
      <w:r>
        <w:t>skabelon til forløbsbeskrivelse</w:t>
      </w:r>
    </w:p>
    <w:p w14:paraId="08AEA02F" w14:textId="77777777" w:rsidR="008D36BA" w:rsidRDefault="008D36BA" w:rsidP="008D36BA">
      <w:pPr>
        <w:pStyle w:val="Undertitel"/>
      </w:pPr>
      <w:r>
        <w:t>Computational thinking</w:t>
      </w:r>
    </w:p>
    <w:p w14:paraId="2E43EBE3" w14:textId="77777777" w:rsidR="008D36BA" w:rsidRDefault="008D36BA" w:rsidP="008D36BA">
      <w:pPr>
        <w:pStyle w:val="Overskrift1"/>
      </w:pPr>
      <w:r>
        <w:t>FIMME-modellen</w:t>
      </w:r>
    </w:p>
    <w:p w14:paraId="7EBD41DF" w14:textId="77777777" w:rsidR="008D36BA" w:rsidRDefault="008D36BA" w:rsidP="008D36BA">
      <w:r>
        <w:t>Denne skabelon er baseret på ”FIMME”-modellen</w:t>
      </w:r>
      <w:r>
        <w:rPr>
          <w:rStyle w:val="Fodnotehenvisning"/>
        </w:rPr>
        <w:footnoteReference w:id="1"/>
      </w:r>
      <w:r>
        <w:t xml:space="preserve"> som er meget brugt inden for planlægning af forløb på gymnasier.</w:t>
      </w:r>
    </w:p>
    <w:p w14:paraId="3D95031F" w14:textId="77777777" w:rsidR="008D36BA" w:rsidRDefault="008D36BA" w:rsidP="008D36BA">
      <w:r>
        <w:t xml:space="preserve">Den første del af denne skabelon vil udpensle, hvordan delene af modellen relaterer sig til </w:t>
      </w:r>
      <w:proofErr w:type="spellStart"/>
      <w:r>
        <w:t>Computational</w:t>
      </w:r>
      <w:proofErr w:type="spellEnd"/>
      <w:r>
        <w:t xml:space="preserve"> </w:t>
      </w:r>
      <w:proofErr w:type="spellStart"/>
      <w:r>
        <w:t>Thinking</w:t>
      </w:r>
      <w:proofErr w:type="spellEnd"/>
    </w:p>
    <w:p w14:paraId="18A58086" w14:textId="77777777" w:rsidR="008D36BA" w:rsidRDefault="002E4D1E" w:rsidP="002E4D1E">
      <w:pPr>
        <w:pStyle w:val="Overskrift2"/>
      </w:pPr>
      <w:r>
        <w:t>Formål</w:t>
      </w:r>
      <w:r w:rsidR="00FC1FDE">
        <w:t>: Hvad skal eleven kunne?</w:t>
      </w:r>
    </w:p>
    <w:p w14:paraId="20405A5E" w14:textId="77777777" w:rsidR="00FC1FDE" w:rsidRDefault="00FC1FDE" w:rsidP="00FC1FDE">
      <w:r>
        <w:t xml:space="preserve">I nogle fag vil </w:t>
      </w:r>
      <w:proofErr w:type="spellStart"/>
      <w:r>
        <w:t>Computational</w:t>
      </w:r>
      <w:proofErr w:type="spellEnd"/>
      <w:r>
        <w:t xml:space="preserve"> </w:t>
      </w:r>
      <w:proofErr w:type="spellStart"/>
      <w:r>
        <w:t>Thinking</w:t>
      </w:r>
      <w:proofErr w:type="spellEnd"/>
      <w:r>
        <w:t xml:space="preserve"> være et kompetencemål i sig selv, men det kan også være en fordel at fokusere på andre tangerende kompetencer, så som digital </w:t>
      </w:r>
      <w:proofErr w:type="spellStart"/>
      <w:r>
        <w:t>myndiggørelse</w:t>
      </w:r>
      <w:proofErr w:type="spellEnd"/>
      <w:r>
        <w:t xml:space="preserve">, digital design og </w:t>
      </w:r>
      <w:r w:rsidR="00EA6F31">
        <w:t>t</w:t>
      </w:r>
      <w:r>
        <w:t>eknologisk handleevne.</w:t>
      </w:r>
    </w:p>
    <w:p w14:paraId="5FD778C6" w14:textId="77777777" w:rsidR="00FC1FDE" w:rsidRPr="00FC1FDE" w:rsidRDefault="00FC1FDE" w:rsidP="00FC1FDE">
      <w:r>
        <w:t>For at få inspiration til både kompetence-</w:t>
      </w:r>
      <w:r w:rsidR="00EA6F31">
        <w:t>,</w:t>
      </w:r>
      <w:r>
        <w:t xml:space="preserve"> færdigheds</w:t>
      </w:r>
      <w:r w:rsidR="00EA6F31">
        <w:t xml:space="preserve">- og </w:t>
      </w:r>
      <w:r>
        <w:t xml:space="preserve">vidensmål, kan det anbefales at </w:t>
      </w:r>
      <w:r w:rsidR="00EA6F31">
        <w:t>læse</w:t>
      </w:r>
      <w:hyperlink r:id="rId10" w:history="1">
        <w:r w:rsidR="00EA6F31" w:rsidRPr="00EA6F31">
          <w:rPr>
            <w:rStyle w:val="Hyperlink"/>
          </w:rPr>
          <w:t xml:space="preserve"> fæll</w:t>
        </w:r>
        <w:r w:rsidR="00EA6F31" w:rsidRPr="00EA6F31">
          <w:rPr>
            <w:rStyle w:val="Hyperlink"/>
          </w:rPr>
          <w:t>e</w:t>
        </w:r>
        <w:r w:rsidR="00EA6F31" w:rsidRPr="00EA6F31">
          <w:rPr>
            <w:rStyle w:val="Hyperlink"/>
          </w:rPr>
          <w:t>s mål</w:t>
        </w:r>
      </w:hyperlink>
      <w:r w:rsidR="00EA6F31">
        <w:t xml:space="preserve"> for folkeskolens forsøgsfag ”Teknologiforståelse”, som har en oversigt over en progression i </w:t>
      </w:r>
      <w:proofErr w:type="spellStart"/>
      <w:r w:rsidR="00EA6F31">
        <w:t>computationel</w:t>
      </w:r>
      <w:proofErr w:type="spellEnd"/>
      <w:r w:rsidR="00EA6F31">
        <w:t xml:space="preserve"> tankegang på side 7.</w:t>
      </w:r>
    </w:p>
    <w:p w14:paraId="68413FB6" w14:textId="77777777" w:rsidR="002E4D1E" w:rsidRDefault="00EA6F31" w:rsidP="00EA6F31">
      <w:pPr>
        <w:pStyle w:val="Overskrift2"/>
      </w:pPr>
      <w:r>
        <w:t>Indhold: Hvad skal eleven vide noget om?</w:t>
      </w:r>
    </w:p>
    <w:p w14:paraId="2A3605A8" w14:textId="77777777" w:rsidR="00EA6F31" w:rsidRDefault="00AC68BE" w:rsidP="00EA6F31">
      <w:r>
        <w:t>Her er det grundlæggende, at eleverne skal have viden om hvordan en computer ”tænker”. Det vil sige, at de skal vide hvad en algoritme er, og hvorfor man bruger det i programmeringen af en computer. Det betyder at de skal kende de principper man skriver en algoritme ud fra, og hvilke metoder man kan bruge til at udvikle en algoritme.</w:t>
      </w:r>
    </w:p>
    <w:p w14:paraId="7583BE04" w14:textId="77777777" w:rsidR="00AC68BE" w:rsidRDefault="00AC68BE" w:rsidP="00EA6F31">
      <w:r>
        <w:t>I de mindre tekniske fag, kan målet for indhold være, at de kan genkende brugen af algoritmer i det virkelige liv, og hvordan disse algoritmer påvirker mennesker og samfundet generelt.</w:t>
      </w:r>
    </w:p>
    <w:p w14:paraId="5A1DA44D" w14:textId="77777777" w:rsidR="00AC68BE" w:rsidRDefault="00AC68BE" w:rsidP="00AC68BE">
      <w:pPr>
        <w:pStyle w:val="Overskrift2"/>
      </w:pPr>
      <w:r>
        <w:t>Metode: Hvordan opnår eleven denne viden og kunnen</w:t>
      </w:r>
    </w:p>
    <w:p w14:paraId="3E34F9C3" w14:textId="77777777" w:rsidR="00AC68BE" w:rsidRDefault="00047766" w:rsidP="00AC68BE">
      <w:r>
        <w:t xml:space="preserve">Her er det vigtigt at forløbet er beskrevet på en måde, at de opfylder de krav som styregruppen har sat for, hvad der kendetegner et </w:t>
      </w:r>
      <w:proofErr w:type="spellStart"/>
      <w:r>
        <w:t>Computational</w:t>
      </w:r>
      <w:proofErr w:type="spellEnd"/>
      <w:r>
        <w:t xml:space="preserve"> </w:t>
      </w:r>
      <w:proofErr w:type="spellStart"/>
      <w:r>
        <w:t>Thinking</w:t>
      </w:r>
      <w:proofErr w:type="spellEnd"/>
      <w:r>
        <w:t xml:space="preserve"> forløb:</w:t>
      </w:r>
    </w:p>
    <w:p w14:paraId="115E74E0" w14:textId="77777777" w:rsidR="00047766" w:rsidRDefault="00047766" w:rsidP="00047766">
      <w:pPr>
        <w:pStyle w:val="Listeafsnit"/>
        <w:numPr>
          <w:ilvl w:val="0"/>
          <w:numId w:val="2"/>
        </w:numPr>
      </w:pPr>
      <w:r>
        <w:t>Forløbet er intensivt og sammenhængende</w:t>
      </w:r>
    </w:p>
    <w:p w14:paraId="6FB67057" w14:textId="77777777" w:rsidR="00047766" w:rsidRDefault="00047766" w:rsidP="00047766">
      <w:pPr>
        <w:pStyle w:val="Listeafsnit"/>
        <w:numPr>
          <w:ilvl w:val="0"/>
          <w:numId w:val="2"/>
        </w:numPr>
      </w:pPr>
      <w:r>
        <w:t>Forløbet er problembaseret</w:t>
      </w:r>
    </w:p>
    <w:p w14:paraId="4500B7EF" w14:textId="77777777" w:rsidR="00047766" w:rsidRDefault="00047766" w:rsidP="00047766">
      <w:pPr>
        <w:pStyle w:val="Listeafsnit"/>
        <w:numPr>
          <w:ilvl w:val="0"/>
          <w:numId w:val="2"/>
        </w:numPr>
      </w:pPr>
      <w:r>
        <w:t>Forløbet har fokus på CT-arbejdsmetoden, hvilket vil sige at faserne dekomposition, abstraktion, mønster</w:t>
      </w:r>
      <w:r w:rsidR="00634296">
        <w:t>genkendelse og algoritme er indtænkt.</w:t>
      </w:r>
    </w:p>
    <w:p w14:paraId="479D2F41" w14:textId="77777777" w:rsidR="00634296" w:rsidRDefault="00634296" w:rsidP="00634296">
      <w:r>
        <w:t>Faserne i metoden behøver ikke være udtalt for eleverne, så længe de er tænkt ind i forløbet.</w:t>
      </w:r>
    </w:p>
    <w:p w14:paraId="742AABE0" w14:textId="77777777" w:rsidR="00634296" w:rsidRDefault="00634296" w:rsidP="00634296">
      <w:pPr>
        <w:pStyle w:val="Overskrift2"/>
      </w:pPr>
      <w:r>
        <w:t>Materialer</w:t>
      </w:r>
    </w:p>
    <w:p w14:paraId="2410935B" w14:textId="77777777" w:rsidR="00634296" w:rsidRDefault="00634296" w:rsidP="00634296">
      <w:r>
        <w:t>Hvilke materialer er nødvendige for at køre forløbet, og hvilke kan man supplere med for at udvide forløbet.</w:t>
      </w:r>
    </w:p>
    <w:p w14:paraId="2AF1E1F3" w14:textId="77777777" w:rsidR="00634296" w:rsidRDefault="00634296" w:rsidP="00634296">
      <w:pPr>
        <w:pStyle w:val="Overskrift2"/>
      </w:pPr>
      <w:r>
        <w:t>Evaluering: Hvordan finder vi tegn på læring?</w:t>
      </w:r>
    </w:p>
    <w:p w14:paraId="1C760397" w14:textId="77777777" w:rsidR="00634296" w:rsidRDefault="00634296" w:rsidP="00634296">
      <w:r>
        <w:t>Her skal man vurdere om eleverne opnår formålet og indholdet i forløbet. Her kan det også være en mulighed at evaluere på, om eleven har fået en større interesse for STEM.</w:t>
      </w:r>
    </w:p>
    <w:p w14:paraId="7674894D" w14:textId="77777777" w:rsidR="00634296" w:rsidRDefault="009103E0" w:rsidP="009103E0">
      <w:pPr>
        <w:pStyle w:val="Overskrift1"/>
      </w:pPr>
      <w:r>
        <w:t>Forløb i computational thinking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103E0" w14:paraId="349FCD2F" w14:textId="77777777" w:rsidTr="009103E0">
        <w:tc>
          <w:tcPr>
            <w:tcW w:w="4814" w:type="dxa"/>
          </w:tcPr>
          <w:p w14:paraId="6FC439D1" w14:textId="77777777" w:rsidR="009103E0" w:rsidRDefault="009103E0" w:rsidP="009103E0">
            <w:pPr>
              <w:pStyle w:val="Overskrift2"/>
            </w:pPr>
            <w:r>
              <w:t>Forløbets titel</w:t>
            </w:r>
          </w:p>
        </w:tc>
        <w:tc>
          <w:tcPr>
            <w:tcW w:w="4814" w:type="dxa"/>
          </w:tcPr>
          <w:p w14:paraId="55EB0807" w14:textId="77777777" w:rsidR="009103E0" w:rsidRDefault="009103E0" w:rsidP="009103E0"/>
        </w:tc>
      </w:tr>
      <w:tr w:rsidR="009103E0" w14:paraId="3489D059" w14:textId="77777777" w:rsidTr="009103E0">
        <w:tc>
          <w:tcPr>
            <w:tcW w:w="4814" w:type="dxa"/>
          </w:tcPr>
          <w:p w14:paraId="718F5957" w14:textId="77777777" w:rsidR="009103E0" w:rsidRDefault="009103E0" w:rsidP="009103E0">
            <w:pPr>
              <w:pStyle w:val="Overskrift2"/>
              <w:outlineLvl w:val="1"/>
            </w:pPr>
            <w:r>
              <w:t>Fag</w:t>
            </w:r>
          </w:p>
        </w:tc>
        <w:tc>
          <w:tcPr>
            <w:tcW w:w="4814" w:type="dxa"/>
          </w:tcPr>
          <w:p w14:paraId="23635392" w14:textId="77777777" w:rsidR="009103E0" w:rsidRDefault="009103E0" w:rsidP="009103E0"/>
        </w:tc>
      </w:tr>
      <w:tr w:rsidR="009103E0" w14:paraId="4A081D8C" w14:textId="77777777" w:rsidTr="009103E0">
        <w:tc>
          <w:tcPr>
            <w:tcW w:w="4814" w:type="dxa"/>
          </w:tcPr>
          <w:p w14:paraId="260AA4AD" w14:textId="77777777" w:rsidR="009103E0" w:rsidRDefault="009103E0" w:rsidP="009103E0">
            <w:pPr>
              <w:pStyle w:val="Overskrift2"/>
            </w:pPr>
            <w:r>
              <w:t>Målgruppe (klassetrin/årgang)</w:t>
            </w:r>
          </w:p>
        </w:tc>
        <w:tc>
          <w:tcPr>
            <w:tcW w:w="4814" w:type="dxa"/>
          </w:tcPr>
          <w:p w14:paraId="015C391F" w14:textId="77777777" w:rsidR="009103E0" w:rsidRDefault="009103E0" w:rsidP="009103E0"/>
        </w:tc>
      </w:tr>
      <w:tr w:rsidR="009103E0" w14:paraId="7B760F49" w14:textId="77777777" w:rsidTr="009103E0">
        <w:tc>
          <w:tcPr>
            <w:tcW w:w="4814" w:type="dxa"/>
          </w:tcPr>
          <w:p w14:paraId="3462620C" w14:textId="77777777" w:rsidR="009103E0" w:rsidRDefault="009103E0" w:rsidP="009103E0">
            <w:pPr>
              <w:pStyle w:val="Overskrift2"/>
            </w:pPr>
            <w:r>
              <w:t>Forløbets varighed</w:t>
            </w:r>
          </w:p>
        </w:tc>
        <w:tc>
          <w:tcPr>
            <w:tcW w:w="4814" w:type="dxa"/>
          </w:tcPr>
          <w:p w14:paraId="3D5831AA" w14:textId="77777777" w:rsidR="009103E0" w:rsidRDefault="009103E0" w:rsidP="009103E0"/>
        </w:tc>
      </w:tr>
      <w:tr w:rsidR="009103E0" w14:paraId="1934E7B3" w14:textId="77777777" w:rsidTr="009103E0">
        <w:tc>
          <w:tcPr>
            <w:tcW w:w="4814" w:type="dxa"/>
          </w:tcPr>
          <w:p w14:paraId="7B355D20" w14:textId="77777777" w:rsidR="009103E0" w:rsidRDefault="009103E0" w:rsidP="009103E0"/>
        </w:tc>
        <w:tc>
          <w:tcPr>
            <w:tcW w:w="4814" w:type="dxa"/>
          </w:tcPr>
          <w:p w14:paraId="49428D56" w14:textId="77777777" w:rsidR="009103E0" w:rsidRDefault="009103E0" w:rsidP="009103E0"/>
        </w:tc>
      </w:tr>
      <w:tr w:rsidR="009103E0" w14:paraId="07F2D95C" w14:textId="77777777" w:rsidTr="00D41648">
        <w:tc>
          <w:tcPr>
            <w:tcW w:w="9628" w:type="dxa"/>
            <w:gridSpan w:val="2"/>
          </w:tcPr>
          <w:p w14:paraId="1DA96E22" w14:textId="77777777" w:rsidR="009103E0" w:rsidRDefault="009103E0" w:rsidP="009103E0">
            <w:pPr>
              <w:pStyle w:val="Overskrift2"/>
            </w:pPr>
            <w:r>
              <w:t>Formål</w:t>
            </w:r>
          </w:p>
        </w:tc>
      </w:tr>
      <w:tr w:rsidR="009103E0" w14:paraId="501221FF" w14:textId="77777777" w:rsidTr="009103E0">
        <w:trPr>
          <w:trHeight w:val="1418"/>
        </w:trPr>
        <w:tc>
          <w:tcPr>
            <w:tcW w:w="9628" w:type="dxa"/>
            <w:gridSpan w:val="2"/>
          </w:tcPr>
          <w:p w14:paraId="0A894B15" w14:textId="77777777" w:rsidR="009103E0" w:rsidRDefault="009103E0" w:rsidP="009103E0">
            <w:bookmarkStart w:id="0" w:name="_GoBack"/>
            <w:bookmarkEnd w:id="0"/>
          </w:p>
        </w:tc>
      </w:tr>
      <w:tr w:rsidR="009103E0" w14:paraId="6F4902A3" w14:textId="77777777" w:rsidTr="00D41648">
        <w:tc>
          <w:tcPr>
            <w:tcW w:w="9628" w:type="dxa"/>
            <w:gridSpan w:val="2"/>
          </w:tcPr>
          <w:p w14:paraId="62AF0468" w14:textId="77777777" w:rsidR="009103E0" w:rsidRDefault="009103E0" w:rsidP="009103E0">
            <w:pPr>
              <w:pStyle w:val="Overskrift2"/>
            </w:pPr>
            <w:r>
              <w:t>Indhold</w:t>
            </w:r>
          </w:p>
        </w:tc>
      </w:tr>
      <w:tr w:rsidR="009103E0" w14:paraId="4A9BE673" w14:textId="77777777" w:rsidTr="009103E0">
        <w:trPr>
          <w:trHeight w:val="1418"/>
        </w:trPr>
        <w:tc>
          <w:tcPr>
            <w:tcW w:w="9628" w:type="dxa"/>
            <w:gridSpan w:val="2"/>
          </w:tcPr>
          <w:p w14:paraId="5EF726E4" w14:textId="77777777" w:rsidR="009103E0" w:rsidRDefault="009103E0" w:rsidP="009103E0"/>
        </w:tc>
      </w:tr>
      <w:tr w:rsidR="009103E0" w14:paraId="31E76746" w14:textId="77777777" w:rsidTr="00D41648">
        <w:tc>
          <w:tcPr>
            <w:tcW w:w="9628" w:type="dxa"/>
            <w:gridSpan w:val="2"/>
          </w:tcPr>
          <w:p w14:paraId="59E499A6" w14:textId="77777777" w:rsidR="009103E0" w:rsidRDefault="009103E0" w:rsidP="009103E0">
            <w:pPr>
              <w:pStyle w:val="Overskrift2"/>
            </w:pPr>
            <w:r>
              <w:t>Metode</w:t>
            </w:r>
          </w:p>
        </w:tc>
      </w:tr>
      <w:tr w:rsidR="009103E0" w14:paraId="440C32B8" w14:textId="77777777" w:rsidTr="009103E0">
        <w:trPr>
          <w:trHeight w:val="1418"/>
        </w:trPr>
        <w:tc>
          <w:tcPr>
            <w:tcW w:w="9628" w:type="dxa"/>
            <w:gridSpan w:val="2"/>
          </w:tcPr>
          <w:p w14:paraId="1571A679" w14:textId="77777777" w:rsidR="009103E0" w:rsidRDefault="009103E0" w:rsidP="009103E0"/>
        </w:tc>
      </w:tr>
      <w:tr w:rsidR="009103E0" w14:paraId="3472B3B9" w14:textId="77777777" w:rsidTr="00D41648">
        <w:tc>
          <w:tcPr>
            <w:tcW w:w="9628" w:type="dxa"/>
            <w:gridSpan w:val="2"/>
          </w:tcPr>
          <w:p w14:paraId="2302909E" w14:textId="77777777" w:rsidR="009103E0" w:rsidRDefault="009103E0" w:rsidP="009103E0">
            <w:pPr>
              <w:pStyle w:val="Overskrift2"/>
            </w:pPr>
            <w:r>
              <w:t>materialer</w:t>
            </w:r>
          </w:p>
        </w:tc>
      </w:tr>
      <w:tr w:rsidR="009103E0" w14:paraId="660A8498" w14:textId="77777777" w:rsidTr="009103E0">
        <w:trPr>
          <w:trHeight w:val="1418"/>
        </w:trPr>
        <w:tc>
          <w:tcPr>
            <w:tcW w:w="9628" w:type="dxa"/>
            <w:gridSpan w:val="2"/>
          </w:tcPr>
          <w:p w14:paraId="2F658E22" w14:textId="77777777" w:rsidR="009103E0" w:rsidRDefault="009103E0" w:rsidP="009103E0"/>
        </w:tc>
      </w:tr>
      <w:tr w:rsidR="009103E0" w14:paraId="1F00CD99" w14:textId="77777777" w:rsidTr="00D41648">
        <w:tc>
          <w:tcPr>
            <w:tcW w:w="9628" w:type="dxa"/>
            <w:gridSpan w:val="2"/>
          </w:tcPr>
          <w:p w14:paraId="3C8D97AE" w14:textId="77777777" w:rsidR="009103E0" w:rsidRDefault="009103E0" w:rsidP="009103E0">
            <w:pPr>
              <w:pStyle w:val="Overskrift2"/>
            </w:pPr>
            <w:r>
              <w:t>evaluering</w:t>
            </w:r>
          </w:p>
        </w:tc>
      </w:tr>
      <w:tr w:rsidR="009103E0" w14:paraId="2430D3FE" w14:textId="77777777" w:rsidTr="009103E0">
        <w:trPr>
          <w:trHeight w:val="1418"/>
        </w:trPr>
        <w:tc>
          <w:tcPr>
            <w:tcW w:w="9628" w:type="dxa"/>
            <w:gridSpan w:val="2"/>
          </w:tcPr>
          <w:p w14:paraId="7CDC22D2" w14:textId="77777777" w:rsidR="009103E0" w:rsidRDefault="009103E0" w:rsidP="009103E0"/>
        </w:tc>
      </w:tr>
      <w:tr w:rsidR="009103E0" w14:paraId="6B15FD7C" w14:textId="77777777" w:rsidTr="00D41648">
        <w:tc>
          <w:tcPr>
            <w:tcW w:w="9628" w:type="dxa"/>
            <w:gridSpan w:val="2"/>
          </w:tcPr>
          <w:p w14:paraId="00417AF0" w14:textId="77777777" w:rsidR="009103E0" w:rsidRDefault="009103E0" w:rsidP="009103E0">
            <w:pPr>
              <w:pStyle w:val="Overskrift2"/>
            </w:pPr>
            <w:r>
              <w:t>noter</w:t>
            </w:r>
          </w:p>
        </w:tc>
      </w:tr>
      <w:tr w:rsidR="009103E0" w14:paraId="377E0B9C" w14:textId="77777777" w:rsidTr="009103E0">
        <w:trPr>
          <w:trHeight w:val="1418"/>
        </w:trPr>
        <w:tc>
          <w:tcPr>
            <w:tcW w:w="9628" w:type="dxa"/>
            <w:gridSpan w:val="2"/>
          </w:tcPr>
          <w:p w14:paraId="45AA7602" w14:textId="77777777" w:rsidR="009103E0" w:rsidRDefault="009103E0" w:rsidP="009103E0"/>
        </w:tc>
      </w:tr>
    </w:tbl>
    <w:p w14:paraId="79903430" w14:textId="77777777" w:rsidR="009103E0" w:rsidRPr="009103E0" w:rsidRDefault="009103E0" w:rsidP="009103E0"/>
    <w:sectPr w:rsidR="009103E0" w:rsidRPr="009103E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E7F533" w14:textId="77777777" w:rsidR="008D36BA" w:rsidRDefault="008D36BA" w:rsidP="008D36BA">
      <w:pPr>
        <w:spacing w:before="0" w:after="0" w:line="240" w:lineRule="auto"/>
      </w:pPr>
      <w:r>
        <w:separator/>
      </w:r>
    </w:p>
  </w:endnote>
  <w:endnote w:type="continuationSeparator" w:id="0">
    <w:p w14:paraId="474266E7" w14:textId="77777777" w:rsidR="008D36BA" w:rsidRDefault="008D36BA" w:rsidP="008D36B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5F2C5" w14:textId="77777777" w:rsidR="008D36BA" w:rsidRDefault="008D36BA" w:rsidP="008D36BA">
      <w:pPr>
        <w:spacing w:before="0" w:after="0" w:line="240" w:lineRule="auto"/>
      </w:pPr>
      <w:r>
        <w:separator/>
      </w:r>
    </w:p>
  </w:footnote>
  <w:footnote w:type="continuationSeparator" w:id="0">
    <w:p w14:paraId="26C87B83" w14:textId="77777777" w:rsidR="008D36BA" w:rsidRDefault="008D36BA" w:rsidP="008D36BA">
      <w:pPr>
        <w:spacing w:before="0" w:after="0" w:line="240" w:lineRule="auto"/>
      </w:pPr>
      <w:r>
        <w:continuationSeparator/>
      </w:r>
    </w:p>
  </w:footnote>
  <w:footnote w:id="1">
    <w:p w14:paraId="236B1A27" w14:textId="77777777" w:rsidR="008D36BA" w:rsidRDefault="008D36BA">
      <w:pPr>
        <w:pStyle w:val="Fodnotetekst"/>
      </w:pPr>
      <w:r>
        <w:rPr>
          <w:rStyle w:val="Fodnotehenvisning"/>
        </w:rPr>
        <w:footnoteRef/>
      </w:r>
      <w:r>
        <w:t xml:space="preserve"> </w:t>
      </w:r>
      <w:r>
        <w:fldChar w:fldCharType="begin"/>
      </w:r>
      <w:r>
        <w:instrText xml:space="preserve"> ADDIN ZOTERO_ITEM CSL_CITATION {"citationID":"MQrUWQwK","properties":{"formattedCitation":"Klafki, {\\i{}Dannelsesteori og didaktik nye studier}.","plainCitation":"Klafki, Dannelsesteori og didaktik nye studier.","noteIndex":1},"citationItems":[{"id":11,"uris":["http://zotero.org/users/local/cGzzaKmL/items/D28CLQYT"],"uri":["http://zotero.org/users/local/cGzzaKmL/items/D28CLQYT"],"itemData":{"id":11,"type":"book","event-place":"Aarhus","ISBN":"978-87-7955-908-0","language":"Dansk tekst","note":"OCLC: 1028413765","publisher":"Klim","publisher-place":"Aarhus","source":"Open WorldCat","title":"Dannelsesteori og didaktik nye studier","author":[{"family":"Klafki","given":"Wolfgang"}],"issued":{"date-parts":[["2014"]]}}}],"schema":"https://github.com/citation-style-language/schema/raw/master/csl-citation.json"} </w:instrText>
      </w:r>
      <w:r>
        <w:fldChar w:fldCharType="separate"/>
      </w:r>
      <w:proofErr w:type="spellStart"/>
      <w:r w:rsidRPr="008D36BA">
        <w:rPr>
          <w:rFonts w:ascii="Calibri" w:hAnsi="Calibri" w:cs="Calibri"/>
          <w:szCs w:val="24"/>
        </w:rPr>
        <w:t>Klafki</w:t>
      </w:r>
      <w:proofErr w:type="spellEnd"/>
      <w:r w:rsidRPr="008D36BA">
        <w:rPr>
          <w:rFonts w:ascii="Calibri" w:hAnsi="Calibri" w:cs="Calibri"/>
          <w:szCs w:val="24"/>
        </w:rPr>
        <w:t xml:space="preserve">, </w:t>
      </w:r>
      <w:r w:rsidRPr="008D36BA">
        <w:rPr>
          <w:rFonts w:ascii="Calibri" w:hAnsi="Calibri" w:cs="Calibri"/>
          <w:i/>
          <w:iCs/>
          <w:szCs w:val="24"/>
        </w:rPr>
        <w:t>Dannelsesteori og didaktik nye studier</w:t>
      </w:r>
      <w:r w:rsidRPr="008D36BA">
        <w:rPr>
          <w:rFonts w:ascii="Calibri" w:hAnsi="Calibri" w:cs="Calibri"/>
          <w:szCs w:val="24"/>
        </w:rPr>
        <w:t>.</w:t>
      </w:r>
      <w:r>
        <w:fldChar w:fldCharType="end"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7A45FA"/>
    <w:multiLevelType w:val="hybridMultilevel"/>
    <w:tmpl w:val="B97AF92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0046FD"/>
    <w:multiLevelType w:val="multilevel"/>
    <w:tmpl w:val="040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329"/>
    <w:rsid w:val="00047766"/>
    <w:rsid w:val="002E4D1E"/>
    <w:rsid w:val="005E2166"/>
    <w:rsid w:val="00634296"/>
    <w:rsid w:val="00674453"/>
    <w:rsid w:val="006A5329"/>
    <w:rsid w:val="008D36BA"/>
    <w:rsid w:val="009103E0"/>
    <w:rsid w:val="00A45A05"/>
    <w:rsid w:val="00AC68BE"/>
    <w:rsid w:val="00DE6812"/>
    <w:rsid w:val="00EA6F31"/>
    <w:rsid w:val="00FC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FED24"/>
  <w15:chartTrackingRefBased/>
  <w15:docId w15:val="{7BB6DF7C-D7DB-4C73-96F7-49FC6BD06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da-DK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5329"/>
  </w:style>
  <w:style w:type="paragraph" w:styleId="Overskrift1">
    <w:name w:val="heading 1"/>
    <w:basedOn w:val="Normal"/>
    <w:next w:val="Normal"/>
    <w:link w:val="Overskrift1Tegn"/>
    <w:uiPriority w:val="9"/>
    <w:qFormat/>
    <w:rsid w:val="006A5329"/>
    <w:pPr>
      <w:pBdr>
        <w:top w:val="single" w:sz="24" w:space="0" w:color="D34817" w:themeColor="accent1"/>
        <w:left w:val="single" w:sz="24" w:space="0" w:color="D34817" w:themeColor="accent1"/>
        <w:bottom w:val="single" w:sz="24" w:space="0" w:color="D34817" w:themeColor="accent1"/>
        <w:right w:val="single" w:sz="24" w:space="0" w:color="D34817" w:themeColor="accent1"/>
      </w:pBdr>
      <w:shd w:val="clear" w:color="auto" w:fill="D34817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A5329"/>
    <w:pPr>
      <w:pBdr>
        <w:top w:val="single" w:sz="24" w:space="0" w:color="F9D8CD" w:themeColor="accent1" w:themeTint="33"/>
        <w:left w:val="single" w:sz="24" w:space="0" w:color="F9D8CD" w:themeColor="accent1" w:themeTint="33"/>
        <w:bottom w:val="single" w:sz="24" w:space="0" w:color="F9D8CD" w:themeColor="accent1" w:themeTint="33"/>
        <w:right w:val="single" w:sz="24" w:space="0" w:color="F9D8CD" w:themeColor="accent1" w:themeTint="33"/>
      </w:pBdr>
      <w:shd w:val="clear" w:color="auto" w:fill="F9D8CD" w:themeFill="accent1" w:themeFillTint="33"/>
      <w:spacing w:after="0"/>
      <w:outlineLvl w:val="1"/>
    </w:pPr>
    <w:rPr>
      <w:caps/>
      <w:spacing w:val="15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6A5329"/>
    <w:pPr>
      <w:pBdr>
        <w:top w:val="single" w:sz="6" w:space="2" w:color="D34817" w:themeColor="accent1"/>
      </w:pBdr>
      <w:spacing w:before="300" w:after="0"/>
      <w:outlineLvl w:val="2"/>
    </w:pPr>
    <w:rPr>
      <w:caps/>
      <w:color w:val="68230B" w:themeColor="accent1" w:themeShade="7F"/>
      <w:spacing w:val="15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A5329"/>
    <w:pPr>
      <w:pBdr>
        <w:top w:val="dotted" w:sz="6" w:space="2" w:color="D34817" w:themeColor="accent1"/>
      </w:pBdr>
      <w:spacing w:before="200" w:after="0"/>
      <w:outlineLvl w:val="3"/>
    </w:pPr>
    <w:rPr>
      <w:caps/>
      <w:color w:val="9D3511" w:themeColor="accent1" w:themeShade="BF"/>
      <w:spacing w:val="10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A5329"/>
    <w:pPr>
      <w:pBdr>
        <w:bottom w:val="single" w:sz="6" w:space="1" w:color="D34817" w:themeColor="accent1"/>
      </w:pBdr>
      <w:spacing w:before="200" w:after="0"/>
      <w:outlineLvl w:val="4"/>
    </w:pPr>
    <w:rPr>
      <w:caps/>
      <w:color w:val="9D3511" w:themeColor="accent1" w:themeShade="BF"/>
      <w:spacing w:val="10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A5329"/>
    <w:pPr>
      <w:pBdr>
        <w:bottom w:val="dotted" w:sz="6" w:space="1" w:color="D34817" w:themeColor="accent1"/>
      </w:pBdr>
      <w:spacing w:before="200" w:after="0"/>
      <w:outlineLvl w:val="5"/>
    </w:pPr>
    <w:rPr>
      <w:caps/>
      <w:color w:val="9D3511" w:themeColor="accent1" w:themeShade="BF"/>
      <w:spacing w:val="10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A5329"/>
    <w:pPr>
      <w:spacing w:before="200" w:after="0"/>
      <w:outlineLvl w:val="6"/>
    </w:pPr>
    <w:rPr>
      <w:caps/>
      <w:color w:val="9D3511" w:themeColor="accent1" w:themeShade="BF"/>
      <w:spacing w:val="10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A532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A532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A5329"/>
    <w:rPr>
      <w:caps/>
      <w:color w:val="FFFFFF" w:themeColor="background1"/>
      <w:spacing w:val="15"/>
      <w:sz w:val="22"/>
      <w:szCs w:val="22"/>
      <w:shd w:val="clear" w:color="auto" w:fill="D34817" w:themeFill="accent1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6A5329"/>
    <w:rPr>
      <w:caps/>
      <w:spacing w:val="15"/>
      <w:shd w:val="clear" w:color="auto" w:fill="F9D8CD" w:themeFill="accent1" w:themeFillTint="33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A5329"/>
    <w:rPr>
      <w:caps/>
      <w:color w:val="68230B" w:themeColor="accent1" w:themeShade="7F"/>
      <w:spacing w:val="15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A5329"/>
    <w:rPr>
      <w:caps/>
      <w:color w:val="9D3511" w:themeColor="accent1" w:themeShade="BF"/>
      <w:spacing w:val="10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A5329"/>
    <w:rPr>
      <w:caps/>
      <w:color w:val="9D3511" w:themeColor="accent1" w:themeShade="BF"/>
      <w:spacing w:val="10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A5329"/>
    <w:rPr>
      <w:caps/>
      <w:color w:val="9D3511" w:themeColor="accent1" w:themeShade="BF"/>
      <w:spacing w:val="10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A5329"/>
    <w:rPr>
      <w:caps/>
      <w:color w:val="9D3511" w:themeColor="accent1" w:themeShade="BF"/>
      <w:spacing w:val="10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A5329"/>
    <w:rPr>
      <w:caps/>
      <w:spacing w:val="10"/>
      <w:sz w:val="18"/>
      <w:szCs w:val="1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A5329"/>
    <w:rPr>
      <w:i/>
      <w:iCs/>
      <w:caps/>
      <w:spacing w:val="10"/>
      <w:sz w:val="18"/>
      <w:szCs w:val="18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6A5329"/>
    <w:rPr>
      <w:b/>
      <w:bCs/>
      <w:color w:val="9D3511" w:themeColor="accent1" w:themeShade="BF"/>
      <w:sz w:val="16"/>
      <w:szCs w:val="16"/>
    </w:rPr>
  </w:style>
  <w:style w:type="paragraph" w:styleId="Titel">
    <w:name w:val="Title"/>
    <w:basedOn w:val="Normal"/>
    <w:next w:val="Normal"/>
    <w:link w:val="TitelTegn"/>
    <w:uiPriority w:val="10"/>
    <w:qFormat/>
    <w:rsid w:val="006A5329"/>
    <w:pPr>
      <w:spacing w:before="0" w:after="0"/>
    </w:pPr>
    <w:rPr>
      <w:rFonts w:asciiTheme="majorHAnsi" w:eastAsiaTheme="majorEastAsia" w:hAnsiTheme="majorHAnsi" w:cstheme="majorBidi"/>
      <w:caps/>
      <w:color w:val="D34817" w:themeColor="accent1"/>
      <w:spacing w:val="10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6A5329"/>
    <w:rPr>
      <w:rFonts w:asciiTheme="majorHAnsi" w:eastAsiaTheme="majorEastAsia" w:hAnsiTheme="majorHAnsi" w:cstheme="majorBidi"/>
      <w:caps/>
      <w:color w:val="D34817" w:themeColor="accent1"/>
      <w:spacing w:val="10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6A5329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6A5329"/>
    <w:rPr>
      <w:caps/>
      <w:color w:val="595959" w:themeColor="text1" w:themeTint="A6"/>
      <w:spacing w:val="10"/>
      <w:sz w:val="21"/>
      <w:szCs w:val="21"/>
    </w:rPr>
  </w:style>
  <w:style w:type="character" w:styleId="Strk">
    <w:name w:val="Strong"/>
    <w:uiPriority w:val="22"/>
    <w:qFormat/>
    <w:rsid w:val="006A5329"/>
    <w:rPr>
      <w:b/>
      <w:bCs/>
    </w:rPr>
  </w:style>
  <w:style w:type="character" w:styleId="Fremhv">
    <w:name w:val="Emphasis"/>
    <w:uiPriority w:val="20"/>
    <w:qFormat/>
    <w:rsid w:val="006A5329"/>
    <w:rPr>
      <w:caps/>
      <w:color w:val="68230B" w:themeColor="accent1" w:themeShade="7F"/>
      <w:spacing w:val="5"/>
    </w:rPr>
  </w:style>
  <w:style w:type="paragraph" w:styleId="Ingenafstand">
    <w:name w:val="No Spacing"/>
    <w:uiPriority w:val="1"/>
    <w:qFormat/>
    <w:rsid w:val="006A5329"/>
    <w:pPr>
      <w:spacing w:after="0" w:line="240" w:lineRule="auto"/>
    </w:pPr>
  </w:style>
  <w:style w:type="paragraph" w:styleId="Citat">
    <w:name w:val="Quote"/>
    <w:basedOn w:val="Normal"/>
    <w:next w:val="Normal"/>
    <w:link w:val="CitatTegn"/>
    <w:uiPriority w:val="29"/>
    <w:qFormat/>
    <w:rsid w:val="006A5329"/>
    <w:rPr>
      <w:i/>
      <w:iCs/>
      <w:sz w:val="24"/>
      <w:szCs w:val="24"/>
    </w:rPr>
  </w:style>
  <w:style w:type="character" w:customStyle="1" w:styleId="CitatTegn">
    <w:name w:val="Citat Tegn"/>
    <w:basedOn w:val="Standardskrifttypeiafsnit"/>
    <w:link w:val="Citat"/>
    <w:uiPriority w:val="29"/>
    <w:rsid w:val="006A5329"/>
    <w:rPr>
      <w:i/>
      <w:iCs/>
      <w:sz w:val="24"/>
      <w:szCs w:val="24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6A5329"/>
    <w:pPr>
      <w:spacing w:before="240" w:after="240" w:line="240" w:lineRule="auto"/>
      <w:ind w:left="1080" w:right="1080"/>
      <w:jc w:val="center"/>
    </w:pPr>
    <w:rPr>
      <w:color w:val="D34817" w:themeColor="accent1"/>
      <w:sz w:val="24"/>
      <w:szCs w:val="24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6A5329"/>
    <w:rPr>
      <w:color w:val="D34817" w:themeColor="accent1"/>
      <w:sz w:val="24"/>
      <w:szCs w:val="24"/>
    </w:rPr>
  </w:style>
  <w:style w:type="character" w:styleId="Svagfremhvning">
    <w:name w:val="Subtle Emphasis"/>
    <w:uiPriority w:val="19"/>
    <w:qFormat/>
    <w:rsid w:val="006A5329"/>
    <w:rPr>
      <w:i/>
      <w:iCs/>
      <w:color w:val="68230B" w:themeColor="accent1" w:themeShade="7F"/>
    </w:rPr>
  </w:style>
  <w:style w:type="character" w:styleId="Kraftigfremhvning">
    <w:name w:val="Intense Emphasis"/>
    <w:uiPriority w:val="21"/>
    <w:qFormat/>
    <w:rsid w:val="006A5329"/>
    <w:rPr>
      <w:b/>
      <w:bCs/>
      <w:caps/>
      <w:color w:val="68230B" w:themeColor="accent1" w:themeShade="7F"/>
      <w:spacing w:val="10"/>
    </w:rPr>
  </w:style>
  <w:style w:type="character" w:styleId="Svaghenvisning">
    <w:name w:val="Subtle Reference"/>
    <w:uiPriority w:val="31"/>
    <w:qFormat/>
    <w:rsid w:val="006A5329"/>
    <w:rPr>
      <w:b/>
      <w:bCs/>
      <w:color w:val="D34817" w:themeColor="accent1"/>
    </w:rPr>
  </w:style>
  <w:style w:type="character" w:styleId="Kraftighenvisning">
    <w:name w:val="Intense Reference"/>
    <w:uiPriority w:val="32"/>
    <w:qFormat/>
    <w:rsid w:val="006A5329"/>
    <w:rPr>
      <w:b/>
      <w:bCs/>
      <w:i/>
      <w:iCs/>
      <w:caps/>
      <w:color w:val="D34817" w:themeColor="accent1"/>
    </w:rPr>
  </w:style>
  <w:style w:type="character" w:styleId="Bogenstitel">
    <w:name w:val="Book Title"/>
    <w:uiPriority w:val="33"/>
    <w:qFormat/>
    <w:rsid w:val="006A5329"/>
    <w:rPr>
      <w:b/>
      <w:bCs/>
      <w:i/>
      <w:iCs/>
      <w:spacing w:val="0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6A5329"/>
    <w:pPr>
      <w:outlineLvl w:val="9"/>
    </w:pPr>
  </w:style>
  <w:style w:type="paragraph" w:styleId="Fodnotetekst">
    <w:name w:val="footnote text"/>
    <w:basedOn w:val="Normal"/>
    <w:link w:val="FodnotetekstTegn"/>
    <w:uiPriority w:val="99"/>
    <w:semiHidden/>
    <w:unhideWhenUsed/>
    <w:rsid w:val="008D36BA"/>
    <w:pPr>
      <w:spacing w:before="0" w:after="0" w:line="240" w:lineRule="auto"/>
    </w:p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8D36BA"/>
  </w:style>
  <w:style w:type="character" w:styleId="Fodnotehenvisning">
    <w:name w:val="footnote reference"/>
    <w:basedOn w:val="Standardskrifttypeiafsnit"/>
    <w:uiPriority w:val="99"/>
    <w:semiHidden/>
    <w:unhideWhenUsed/>
    <w:rsid w:val="008D36BA"/>
    <w:rPr>
      <w:vertAlign w:val="superscript"/>
    </w:rPr>
  </w:style>
  <w:style w:type="character" w:styleId="Hyperlink">
    <w:name w:val="Hyperlink"/>
    <w:basedOn w:val="Standardskrifttypeiafsnit"/>
    <w:uiPriority w:val="99"/>
    <w:unhideWhenUsed/>
    <w:rsid w:val="00EA6F31"/>
    <w:rPr>
      <w:color w:val="CC9900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EA6F31"/>
    <w:rPr>
      <w:color w:val="605E5C"/>
      <w:shd w:val="clear" w:color="auto" w:fill="E1DFDD"/>
    </w:rPr>
  </w:style>
  <w:style w:type="character" w:styleId="BesgtLink">
    <w:name w:val="FollowedHyperlink"/>
    <w:basedOn w:val="Standardskrifttypeiafsnit"/>
    <w:uiPriority w:val="99"/>
    <w:semiHidden/>
    <w:unhideWhenUsed/>
    <w:rsid w:val="00AC68BE"/>
    <w:rPr>
      <w:color w:val="96A9A9" w:themeColor="followedHyperlink"/>
      <w:u w:val="single"/>
    </w:rPr>
  </w:style>
  <w:style w:type="paragraph" w:styleId="Listeafsnit">
    <w:name w:val="List Paragraph"/>
    <w:basedOn w:val="Normal"/>
    <w:uiPriority w:val="34"/>
    <w:qFormat/>
    <w:rsid w:val="00047766"/>
    <w:pPr>
      <w:ind w:left="720"/>
      <w:contextualSpacing/>
    </w:pPr>
  </w:style>
  <w:style w:type="table" w:styleId="Tabel-Gitter">
    <w:name w:val="Table Grid"/>
    <w:basedOn w:val="Tabel-Normal"/>
    <w:uiPriority w:val="39"/>
    <w:rsid w:val="009103E0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emu.dk/sites/default/files/2019-02/GSK.%20F%C3%A6lles%20M%C3%A5l.%20Tilg%C3%A6ngelig.%20Teknologiforst%C3%A5else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ema">
  <a:themeElements>
    <a:clrScheme name="Orange-rød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009470E027B44EA56CBF756B481D2F" ma:contentTypeVersion="2" ma:contentTypeDescription="Create a new document." ma:contentTypeScope="" ma:versionID="9a86daaa7496cdcd51d85792658f590d">
  <xsd:schema xmlns:xsd="http://www.w3.org/2001/XMLSchema" xmlns:xs="http://www.w3.org/2001/XMLSchema" xmlns:p="http://schemas.microsoft.com/office/2006/metadata/properties" xmlns:ns2="c4b124c1-8e27-43d0-8e80-996ba5859857" targetNamespace="http://schemas.microsoft.com/office/2006/metadata/properties" ma:root="true" ma:fieldsID="ad53ca14b04b4bbed99809bb634a64df" ns2:_="">
    <xsd:import namespace="c4b124c1-8e27-43d0-8e80-996ba58598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124c1-8e27-43d0-8e80-996ba5859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5C63CE-E2E2-468A-89FB-EF46BFC026B3}"/>
</file>

<file path=customXml/itemProps2.xml><?xml version="1.0" encoding="utf-8"?>
<ds:datastoreItem xmlns:ds="http://schemas.openxmlformats.org/officeDocument/2006/customXml" ds:itemID="{AC34BFDF-0A89-4DA3-B309-B5FEC813B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E9DF08-92E3-4AD9-AD25-5A4F60ABF7D1}">
  <ds:schemaRefs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b2765fb5-8832-47fd-b6f4-fbdfeaf1ba99"/>
    <ds:schemaRef ds:uri="http://schemas.microsoft.com/office/infopath/2007/PartnerControls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2</Pages>
  <Words>355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Mads Bach Hansen</dc:creator>
  <cp:keywords/>
  <dc:description/>
  <cp:lastModifiedBy>Mads Bach Hansen</cp:lastModifiedBy>
  <cp:revision>1</cp:revision>
  <dcterms:created xsi:type="dcterms:W3CDTF">2020-10-12T10:44:00Z</dcterms:created>
  <dcterms:modified xsi:type="dcterms:W3CDTF">2020-10-13T07:05:00Z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zotero-version="5.0.82"&gt;&lt;session id="jeshvNBz"/&gt;&lt;style id="http://www.zotero.org/styles/chicago-note-bibliography" locale="da-DK" hasBibliography="1" bibliographyStyleHasBeenSet="0"/&gt;&lt;prefs&gt;&lt;pref name="fieldType" value="Field"/&gt;&lt;pre</vt:lpwstr>
  </property>
  <property fmtid="{D5CDD505-2E9C-101B-9397-08002B2CF9AE}" pid="3" name="ZOTERO_PREF_2">
    <vt:lpwstr>f name="automaticJournalAbbreviations" value="true"/&gt;&lt;pref name="noteType" value="1"/&gt;&lt;/prefs&gt;&lt;/data&gt;</vt:lpwstr>
  </property>
  <property fmtid="{D5CDD505-2E9C-101B-9397-08002B2CF9AE}" pid="4" name="ContentTypeId">
    <vt:lpwstr>0x010100B7009470E027B44EA56CBF756B481D2F</vt:lpwstr>
  </property>
</Properties>
</file>